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2C7C96">
              <w:rPr>
                <w:sz w:val="24"/>
                <w:szCs w:val="24"/>
              </w:rPr>
              <w:t>zwa modułu (bloku przedmiotów):</w:t>
            </w:r>
          </w:p>
          <w:p w:rsidR="002C7C96" w:rsidRPr="000045D3" w:rsidRDefault="00441AB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2C7C96" w:rsidRPr="00C142CD" w:rsidRDefault="00AD2B3E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Publiczne prawo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2C7C96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2C7C96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273C9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791EC2">
              <w:rPr>
                <w:b/>
                <w:sz w:val="24"/>
                <w:szCs w:val="24"/>
              </w:rPr>
              <w:t>V</w:t>
            </w:r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441AB1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2C7C96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2C7C96" w:rsidRPr="000045D3" w:rsidRDefault="002C7C96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D4063E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41AB1" w:rsidRPr="00441AB1" w:rsidRDefault="00441AB1" w:rsidP="000045D3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441AB1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441AB1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Pr="00441AB1" w:rsidRDefault="00AD2B3E" w:rsidP="000045D3">
            <w:pPr>
              <w:rPr>
                <w:b/>
                <w:sz w:val="24"/>
                <w:szCs w:val="24"/>
              </w:rPr>
            </w:pPr>
            <w:proofErr w:type="gramStart"/>
            <w:r w:rsidRPr="00441AB1">
              <w:rPr>
                <w:b/>
                <w:sz w:val="24"/>
                <w:szCs w:val="24"/>
              </w:rPr>
              <w:t>mgr</w:t>
            </w:r>
            <w:proofErr w:type="gramEnd"/>
            <w:r w:rsidRPr="00441AB1">
              <w:rPr>
                <w:b/>
                <w:sz w:val="24"/>
                <w:szCs w:val="24"/>
              </w:rPr>
              <w:t xml:space="preserve"> A. </w:t>
            </w:r>
            <w:proofErr w:type="spellStart"/>
            <w:r w:rsidRPr="00441AB1">
              <w:rPr>
                <w:b/>
                <w:sz w:val="24"/>
                <w:szCs w:val="24"/>
              </w:rPr>
              <w:t>Charłampowicz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41AB1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</w:t>
            </w:r>
            <w:r w:rsidR="00AD2B3E">
              <w:rPr>
                <w:sz w:val="24"/>
                <w:szCs w:val="24"/>
              </w:rPr>
              <w:t>oddziaływania państwa na gospodarkę, określenie instrumentów prawnych tego wpływu. Zaznajomienie z administracyjnymi regułami podejmowania</w:t>
            </w:r>
            <w:r w:rsidR="00441AB1">
              <w:rPr>
                <w:sz w:val="24"/>
                <w:szCs w:val="24"/>
              </w:rPr>
              <w:br/>
            </w:r>
            <w:r w:rsidR="00AD2B3E">
              <w:rPr>
                <w:sz w:val="24"/>
                <w:szCs w:val="24"/>
              </w:rPr>
              <w:t xml:space="preserve"> i wykonywania działalności gospodarczej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D4063E">
              <w:rPr>
                <w:sz w:val="24"/>
                <w:szCs w:val="24"/>
              </w:rPr>
              <w:t>, Konstytucyjny system organów państwowych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D2B3E" w:rsidRPr="00742916" w:rsidRDefault="00C61E58" w:rsidP="00AD2B3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AD2B3E">
              <w:rPr>
                <w:sz w:val="24"/>
                <w:szCs w:val="24"/>
              </w:rPr>
              <w:t>publicznego prawa gospodarczego</w:t>
            </w:r>
            <w:r w:rsidR="00441AB1">
              <w:rPr>
                <w:sz w:val="24"/>
                <w:szCs w:val="24"/>
              </w:rPr>
              <w:t xml:space="preserve">; </w:t>
            </w:r>
            <w:r w:rsidR="00AD2B3E">
              <w:rPr>
                <w:sz w:val="24"/>
                <w:szCs w:val="24"/>
              </w:rPr>
              <w:t>przedstawia złożone uwarunkowania podejmowania</w:t>
            </w:r>
            <w:r w:rsidR="00AD2B3E">
              <w:rPr>
                <w:sz w:val="24"/>
                <w:szCs w:val="24"/>
              </w:rPr>
              <w:br/>
              <w:t>i prowadzenia działalności gospodarczej oraz określa ryzyka jej prowadzenia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AD2B3E" w:rsidRDefault="00AD2B3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 w:rsidR="00AD2B3E">
              <w:rPr>
                <w:sz w:val="24"/>
                <w:szCs w:val="24"/>
              </w:rPr>
              <w:t>zachodzących w obrocie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E14B71" w:rsidRDefault="00E14B7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</w:t>
            </w:r>
            <w:r w:rsidR="00AD2B3E">
              <w:rPr>
                <w:sz w:val="24"/>
                <w:szCs w:val="24"/>
              </w:rPr>
              <w:t>gospodarczego</w:t>
            </w:r>
            <w:r>
              <w:rPr>
                <w:sz w:val="24"/>
                <w:szCs w:val="24"/>
              </w:rPr>
              <w:t xml:space="preserve"> do zastosowania </w:t>
            </w:r>
            <w:r>
              <w:rPr>
                <w:sz w:val="24"/>
                <w:szCs w:val="24"/>
              </w:rPr>
              <w:br/>
              <w:t xml:space="preserve">w określonej sytuacji </w:t>
            </w:r>
            <w:r w:rsidR="00AD2B3E">
              <w:rPr>
                <w:sz w:val="24"/>
                <w:szCs w:val="24"/>
              </w:rPr>
              <w:t>związanej z obrotem gospodarczym</w:t>
            </w:r>
            <w:r w:rsidR="00441AB1">
              <w:rPr>
                <w:sz w:val="24"/>
                <w:szCs w:val="24"/>
              </w:rPr>
              <w:t>;</w:t>
            </w:r>
          </w:p>
          <w:p w:rsidR="001524B2" w:rsidRPr="00742916" w:rsidRDefault="00AC0711" w:rsidP="00441AB1">
            <w:pPr>
              <w:jc w:val="both"/>
              <w:rPr>
                <w:sz w:val="24"/>
                <w:szCs w:val="24"/>
              </w:rPr>
            </w:pPr>
            <w:r w:rsidRPr="00AC0711">
              <w:rPr>
                <w:sz w:val="24"/>
                <w:szCs w:val="24"/>
              </w:rPr>
              <w:t xml:space="preserve">charakteryzuje aspekty </w:t>
            </w:r>
            <w:proofErr w:type="gramStart"/>
            <w:r w:rsidRPr="00AC0711">
              <w:rPr>
                <w:sz w:val="24"/>
                <w:szCs w:val="24"/>
              </w:rPr>
              <w:t>prawne  związane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C0711">
              <w:rPr>
                <w:sz w:val="24"/>
                <w:szCs w:val="24"/>
              </w:rPr>
              <w:t>z podejmowaniem i prowadzeniem działalności gospodarczej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AC0711" w:rsidP="00441AB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>
              <w:rPr>
                <w:sz w:val="24"/>
                <w:szCs w:val="24"/>
              </w:rPr>
              <w:t xml:space="preserve"> rolę administracji publicznej i jej instytucji </w:t>
            </w:r>
            <w:r>
              <w:rPr>
                <w:sz w:val="24"/>
                <w:szCs w:val="24"/>
              </w:rPr>
              <w:br/>
              <w:t>w organizacji życia gospodarczego</w:t>
            </w:r>
            <w:r w:rsidR="00441AB1">
              <w:rPr>
                <w:sz w:val="24"/>
                <w:szCs w:val="24"/>
              </w:rPr>
              <w:t>;</w:t>
            </w:r>
          </w:p>
          <w:p w:rsidR="00AC0711" w:rsidRPr="00E10E87" w:rsidRDefault="00AC0711" w:rsidP="00441AB1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wyjaśnia</w:t>
            </w:r>
            <w:proofErr w:type="gramEnd"/>
            <w:r>
              <w:rPr>
                <w:bCs/>
                <w:sz w:val="24"/>
                <w:szCs w:val="24"/>
              </w:rPr>
              <w:t xml:space="preserve"> wyższość wspólnych interesów członków społeczeństwa nad interesami indywidualnymi przedsiębiorców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  <w:p w:rsidR="00AC0711" w:rsidRPr="00742916" w:rsidRDefault="00AC0711" w:rsidP="00441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Sposoby oddziaływania państwa na gospodarkę. Funkcje prawa w gospodarce.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Pojęcie publicznego prawa gospodarczego. Źródła prawa gospodarczego. 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Podmioty administracji gospodarczej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Prawne gwarancje wolności gospodarczej. Obowiązki państwa wobec przedsiębiorców.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Podstawy podejmowania i wykonywania działalności gospodarczej. Pojęcie przedsiębiorcy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Legalizacja działalności gospodarczej. Systemy ewidencji przedsiębiorców</w:t>
            </w:r>
          </w:p>
          <w:p w:rsidR="00AC0711" w:rsidRPr="000737CB" w:rsidRDefault="00AC0711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Ogólne obowiązki przedsiębiorców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Reglamentacja podejmowania i wykonywania działalności gospodarczej. Interes publiczny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Policja </w:t>
            </w:r>
            <w:proofErr w:type="gramStart"/>
            <w:r w:rsidRPr="000737CB">
              <w:rPr>
                <w:sz w:val="24"/>
                <w:szCs w:val="24"/>
              </w:rPr>
              <w:t>gospodarcza jako</w:t>
            </w:r>
            <w:proofErr w:type="gramEnd"/>
            <w:r w:rsidRPr="000737CB">
              <w:rPr>
                <w:sz w:val="24"/>
                <w:szCs w:val="24"/>
              </w:rPr>
              <w:t xml:space="preserve"> funkcja państwa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Kontrola działalności gospodarczej 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Publicznoprawna ochrona konkurencji i konsumentów 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Systemy realizacji zadań publicznych</w:t>
            </w:r>
          </w:p>
          <w:p w:rsidR="00D4063E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Gospodarka komunalna</w:t>
            </w:r>
          </w:p>
          <w:p w:rsidR="00AC0711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Regulacja sektorów infrastruktury energetycznej, łączności i transportu</w:t>
            </w:r>
          </w:p>
          <w:p w:rsidR="00C67553" w:rsidRPr="000737CB" w:rsidRDefault="00D4063E" w:rsidP="000737CB">
            <w:pPr>
              <w:ind w:left="360"/>
              <w:jc w:val="both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Specjalne obszary i strefy gospodarcze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441AB1" w:rsidRDefault="00C67553" w:rsidP="00564194">
            <w:pPr>
              <w:rPr>
                <w:b/>
                <w:sz w:val="24"/>
                <w:szCs w:val="24"/>
              </w:rPr>
            </w:pPr>
            <w:r w:rsidRPr="00441AB1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Metody oddziaływania państwa na gospodarkę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ustroju gospodarczego RP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Ograniczenia wolności gospodarczej (interes publiczny)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Pojęcie działalności gospodarczej. Atrybuty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Formy organizacyjno-prawne przedsiębiorców. Prawne kryteria wielkości przedsiębiorstwa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proofErr w:type="gramStart"/>
            <w:r w:rsidRPr="000737CB">
              <w:rPr>
                <w:sz w:val="24"/>
                <w:szCs w:val="24"/>
              </w:rPr>
              <w:t>Zadania  i</w:t>
            </w:r>
            <w:proofErr w:type="gramEnd"/>
            <w:r w:rsidRPr="000737CB">
              <w:rPr>
                <w:sz w:val="24"/>
                <w:szCs w:val="24"/>
              </w:rPr>
              <w:t xml:space="preserve"> sposób funkcjonowania CEIDG i KRS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Procedury rejestracji działalności gospodarczej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Charakterystyka działalności regulowanej, wymagającej zezwolenia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Koncesjonowanie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Nadzór i kontrola w działalności gospodarczej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Zasady i przebieg postępowania kontrolnego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Instrumenty ochrony konkurencji i konsumentów w interesie publicznym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 xml:space="preserve">Wybrane regulacje sektorów infrastrukturalnych </w:t>
            </w:r>
          </w:p>
          <w:p w:rsidR="00791EC2" w:rsidRPr="000737CB" w:rsidRDefault="00791EC2" w:rsidP="000737CB">
            <w:pPr>
              <w:ind w:left="720"/>
              <w:rPr>
                <w:sz w:val="24"/>
                <w:szCs w:val="24"/>
              </w:rPr>
            </w:pPr>
            <w:r w:rsidRPr="000737CB">
              <w:rPr>
                <w:sz w:val="24"/>
                <w:szCs w:val="24"/>
              </w:rPr>
              <w:t>Działalność w zakresie użyteczności publicznej</w:t>
            </w:r>
          </w:p>
          <w:p w:rsidR="00791EC2" w:rsidRPr="000737CB" w:rsidRDefault="00791EC2" w:rsidP="000737CB">
            <w:pPr>
              <w:ind w:left="720"/>
              <w:rPr>
                <w:sz w:val="22"/>
                <w:szCs w:val="22"/>
              </w:rPr>
            </w:pPr>
            <w:r w:rsidRPr="000737CB">
              <w:rPr>
                <w:sz w:val="24"/>
                <w:szCs w:val="24"/>
              </w:rPr>
              <w:t>Partnerstwo publicznoprawne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C75B65" w:rsidRDefault="00C67553" w:rsidP="00564194">
            <w:pPr>
              <w:rPr>
                <w:sz w:val="22"/>
                <w:szCs w:val="22"/>
              </w:rPr>
            </w:pP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E60348" w:rsidRPr="00F71AC9" w:rsidRDefault="00E60348" w:rsidP="004051B2">
            <w:pPr>
              <w:ind w:left="360"/>
              <w:jc w:val="both"/>
              <w:rPr>
                <w:sz w:val="24"/>
                <w:szCs w:val="24"/>
              </w:rPr>
            </w:pPr>
          </w:p>
          <w:p w:rsidR="00C67553" w:rsidRPr="00441AB1" w:rsidRDefault="008317EC" w:rsidP="00441AB1">
            <w:pPr>
              <w:pStyle w:val="Akapitzlist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proofErr w:type="spellStart"/>
            <w:r w:rsidRPr="00441AB1">
              <w:rPr>
                <w:sz w:val="24"/>
                <w:szCs w:val="24"/>
              </w:rPr>
              <w:t>K.Strzyczkowski</w:t>
            </w:r>
            <w:proofErr w:type="spellEnd"/>
            <w:r w:rsidRPr="00441AB1">
              <w:rPr>
                <w:sz w:val="24"/>
                <w:szCs w:val="24"/>
              </w:rPr>
              <w:t>, Prawo gospodarcze publiczne, Warszawa 2011</w:t>
            </w:r>
            <w:r w:rsidR="00441AB1">
              <w:rPr>
                <w:sz w:val="24"/>
                <w:szCs w:val="24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F71AC9">
              <w:rPr>
                <w:sz w:val="24"/>
                <w:szCs w:val="24"/>
              </w:rPr>
              <w:t xml:space="preserve">C. </w:t>
            </w:r>
            <w:proofErr w:type="spellStart"/>
            <w:r w:rsidR="00F71AC9">
              <w:rPr>
                <w:sz w:val="24"/>
                <w:szCs w:val="24"/>
              </w:rPr>
              <w:t>Kosikowski</w:t>
            </w:r>
            <w:proofErr w:type="spellEnd"/>
            <w:r w:rsidR="00F71AC9">
              <w:rPr>
                <w:sz w:val="24"/>
                <w:szCs w:val="24"/>
              </w:rPr>
              <w:t xml:space="preserve">, </w:t>
            </w:r>
            <w:proofErr w:type="gramStart"/>
            <w:r w:rsidR="00F71AC9">
              <w:rPr>
                <w:sz w:val="24"/>
                <w:szCs w:val="24"/>
              </w:rPr>
              <w:t>Publiczne  prawo</w:t>
            </w:r>
            <w:proofErr w:type="gramEnd"/>
            <w:r w:rsidR="00F71AC9">
              <w:rPr>
                <w:sz w:val="24"/>
                <w:szCs w:val="24"/>
              </w:rPr>
              <w:t xml:space="preserve"> gospodarcze Polski i Unii Europejskiej, wyd</w:t>
            </w:r>
            <w:r>
              <w:rPr>
                <w:sz w:val="24"/>
                <w:szCs w:val="24"/>
              </w:rPr>
              <w:t>.</w:t>
            </w:r>
            <w:r w:rsidR="00F71AC9">
              <w:rPr>
                <w:sz w:val="24"/>
                <w:szCs w:val="24"/>
              </w:rPr>
              <w:t xml:space="preserve"> IV, 2010.</w:t>
            </w:r>
          </w:p>
          <w:p w:rsidR="00F71AC9" w:rsidRPr="00F71AC9" w:rsidRDefault="00441AB1" w:rsidP="00F71AC9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="00F71AC9" w:rsidRPr="00F71AC9">
              <w:rPr>
                <w:sz w:val="24"/>
                <w:szCs w:val="24"/>
              </w:rPr>
              <w:t>A.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71AC9" w:rsidRPr="00F71AC9">
              <w:rPr>
                <w:sz w:val="24"/>
                <w:szCs w:val="24"/>
              </w:rPr>
              <w:t>Powałowski</w:t>
            </w:r>
            <w:proofErr w:type="spellEnd"/>
            <w:r w:rsidR="00F71AC9" w:rsidRPr="00F71AC9">
              <w:rPr>
                <w:sz w:val="24"/>
                <w:szCs w:val="24"/>
              </w:rPr>
              <w:t xml:space="preserve"> (red), Prawo gospodarcze publiczne, Warszawa 2011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441A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441AB1">
            <w:pPr>
              <w:jc w:val="both"/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 xml:space="preserve">, sporządzanie </w:t>
            </w:r>
            <w:r w:rsidR="004038AD">
              <w:rPr>
                <w:sz w:val="24"/>
                <w:szCs w:val="24"/>
              </w:rPr>
              <w:t>pism w procedurach administracyjnych w gospodarce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403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3122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122CC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768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A50EE3">
              <w:rPr>
                <w:sz w:val="24"/>
                <w:szCs w:val="24"/>
              </w:rPr>
              <w:t>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14979"/>
    <w:multiLevelType w:val="hybridMultilevel"/>
    <w:tmpl w:val="6AD009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367B2"/>
    <w:rsid w:val="00056465"/>
    <w:rsid w:val="000737CB"/>
    <w:rsid w:val="000B2799"/>
    <w:rsid w:val="001524B2"/>
    <w:rsid w:val="001D520C"/>
    <w:rsid w:val="00273C98"/>
    <w:rsid w:val="002B27B8"/>
    <w:rsid w:val="002C7C96"/>
    <w:rsid w:val="002F0606"/>
    <w:rsid w:val="003122CC"/>
    <w:rsid w:val="003371A2"/>
    <w:rsid w:val="00337FFE"/>
    <w:rsid w:val="003768AD"/>
    <w:rsid w:val="003D059E"/>
    <w:rsid w:val="003F1CF0"/>
    <w:rsid w:val="004038AD"/>
    <w:rsid w:val="004051B2"/>
    <w:rsid w:val="00441AB1"/>
    <w:rsid w:val="00454CEB"/>
    <w:rsid w:val="00461A06"/>
    <w:rsid w:val="00461EAC"/>
    <w:rsid w:val="004F044A"/>
    <w:rsid w:val="005409F6"/>
    <w:rsid w:val="00564194"/>
    <w:rsid w:val="0072540B"/>
    <w:rsid w:val="0074288E"/>
    <w:rsid w:val="00742916"/>
    <w:rsid w:val="00791EC2"/>
    <w:rsid w:val="0079656C"/>
    <w:rsid w:val="007E14F5"/>
    <w:rsid w:val="00822D98"/>
    <w:rsid w:val="008254F9"/>
    <w:rsid w:val="008317EC"/>
    <w:rsid w:val="00835E7C"/>
    <w:rsid w:val="008D545C"/>
    <w:rsid w:val="008F0239"/>
    <w:rsid w:val="00902DBC"/>
    <w:rsid w:val="00921AFF"/>
    <w:rsid w:val="009947F5"/>
    <w:rsid w:val="009F020B"/>
    <w:rsid w:val="00A11F0F"/>
    <w:rsid w:val="00A215CB"/>
    <w:rsid w:val="00A309EE"/>
    <w:rsid w:val="00A50EE3"/>
    <w:rsid w:val="00A66A03"/>
    <w:rsid w:val="00AC0711"/>
    <w:rsid w:val="00AD2B3E"/>
    <w:rsid w:val="00AE4763"/>
    <w:rsid w:val="00B028DD"/>
    <w:rsid w:val="00B56840"/>
    <w:rsid w:val="00C05357"/>
    <w:rsid w:val="00C142CD"/>
    <w:rsid w:val="00C61E58"/>
    <w:rsid w:val="00C67553"/>
    <w:rsid w:val="00C75B65"/>
    <w:rsid w:val="00C868C8"/>
    <w:rsid w:val="00C8724D"/>
    <w:rsid w:val="00D4063E"/>
    <w:rsid w:val="00D41089"/>
    <w:rsid w:val="00D578CF"/>
    <w:rsid w:val="00DB3DF0"/>
    <w:rsid w:val="00E10E87"/>
    <w:rsid w:val="00E14B71"/>
    <w:rsid w:val="00E4169A"/>
    <w:rsid w:val="00E60348"/>
    <w:rsid w:val="00E779B6"/>
    <w:rsid w:val="00EB2E64"/>
    <w:rsid w:val="00EC5024"/>
    <w:rsid w:val="00F47EC1"/>
    <w:rsid w:val="00F70EA2"/>
    <w:rsid w:val="00F71AC9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717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2012-09-11T04:12:00Z</dcterms:created>
  <dcterms:modified xsi:type="dcterms:W3CDTF">2012-09-15T08:24:00Z</dcterms:modified>
</cp:coreProperties>
</file>